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3941"/>
        <w:gridCol w:w="5630"/>
      </w:tblGrid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«Детская площадка со спортивными элементами в с</w:t>
            </w:r>
            <w:proofErr w:type="gramStart"/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.М</w:t>
            </w:r>
            <w:proofErr w:type="gramEnd"/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алая Лая» 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3833EF" w:rsidRDefault="002140BE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</w:rPr>
              <w:t>Место реализации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с</w:t>
            </w:r>
            <w:proofErr w:type="gramEnd"/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. </w:t>
            </w:r>
            <w:proofErr w:type="gramStart"/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Малая</w:t>
            </w:r>
            <w:proofErr w:type="gramEnd"/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 Лая, ул. Ленина, д.60</w:t>
            </w:r>
          </w:p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140BE" w:rsidRPr="003833EF" w:rsidTr="002140BE">
        <w:tc>
          <w:tcPr>
            <w:tcW w:w="2059" w:type="pct"/>
          </w:tcPr>
          <w:p w:rsidR="002140BE" w:rsidRPr="003833EF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</w:rPr>
              <w:t>Численность жителей</w:t>
            </w:r>
          </w:p>
        </w:tc>
        <w:tc>
          <w:tcPr>
            <w:tcW w:w="2941" w:type="pct"/>
          </w:tcPr>
          <w:p w:rsidR="002140BE" w:rsidRPr="003833EF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sz w:val="24"/>
                <w:szCs w:val="24"/>
              </w:rPr>
              <w:t>296 человек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Социальная эффективность от реализации проекта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реализация проекта обеспечит организацию досуга детям, увеличение количества проведенных спортивно-массовых и физкультурно-оздоровительных мероприятий, а также будет способствовать повышению уровня благоустроенности территории села и его привлекательности для проживания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sz w:val="24"/>
                <w:szCs w:val="24"/>
              </w:rPr>
              <w:t>Инициативная группа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10 человек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3833EF" w:rsidRDefault="002140BE" w:rsidP="009F470E">
            <w:pPr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833EF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Количество жителей, принявших участие в обсуждении проекта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219 человек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>Приняли</w:t>
            </w:r>
            <w:r w:rsidRPr="006914BB">
              <w:rPr>
                <w:rFonts w:ascii="Liberation Serif" w:hAnsi="Liberation Serif" w:cs="Liberation Serif"/>
                <w:b/>
                <w:sz w:val="24"/>
                <w:szCs w:val="24"/>
                <w:lang w:eastAsia="ru-RU"/>
              </w:rPr>
              <w:t xml:space="preserve"> обязательства по финансовому обеспечению проекта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219 человек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Количество </w:t>
            </w:r>
            <w:proofErr w:type="gramStart"/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прямых</w:t>
            </w:r>
            <w:proofErr w:type="gramEnd"/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914BB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благополучателей</w:t>
            </w:r>
            <w:proofErr w:type="spellEnd"/>
          </w:p>
        </w:tc>
        <w:tc>
          <w:tcPr>
            <w:tcW w:w="2941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220 человек</w:t>
            </w:r>
          </w:p>
        </w:tc>
      </w:tr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Ориентировочный бюджет проекта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Общая стоимость проекта – 890,5 тыс. руб., в том числе:</w:t>
            </w:r>
          </w:p>
          <w:p w:rsidR="002140BE" w:rsidRPr="006914BB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средства населения – 9,0 тыс. руб.(1,0%);</w:t>
            </w:r>
          </w:p>
          <w:p w:rsidR="002140BE" w:rsidRPr="006914BB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средства организаций – 89,5 тыс. руб. (10,0%);</w:t>
            </w:r>
          </w:p>
          <w:p w:rsidR="002140BE" w:rsidRPr="006914BB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бюджетные средства – 792,0 тыс. руб. (89,0%)</w:t>
            </w:r>
          </w:p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2140BE" w:rsidRPr="006914BB" w:rsidTr="002140BE">
        <w:tc>
          <w:tcPr>
            <w:tcW w:w="2059" w:type="pct"/>
          </w:tcPr>
          <w:p w:rsidR="002140BE" w:rsidRPr="006914BB" w:rsidRDefault="002140BE" w:rsidP="009F470E">
            <w:pPr>
              <w:widowControl w:val="0"/>
              <w:autoSpaceDE w:val="0"/>
              <w:jc w:val="both"/>
              <w:textAlignment w:val="auto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6914BB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Приобретаемое оборудование</w:t>
            </w:r>
          </w:p>
        </w:tc>
        <w:tc>
          <w:tcPr>
            <w:tcW w:w="2941" w:type="pct"/>
          </w:tcPr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карусель с рулем,</w:t>
            </w:r>
          </w:p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песочница с крышкой и грибком,</w:t>
            </w:r>
          </w:p>
          <w:p w:rsidR="002140BE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 xml:space="preserve">качалка-балансир, </w:t>
            </w:r>
          </w:p>
          <w:p w:rsidR="002140BE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горка Малыш двойная,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качели М2,</w:t>
            </w:r>
          </w:p>
          <w:p w:rsidR="002140BE" w:rsidRPr="006914BB" w:rsidRDefault="002140BE" w:rsidP="009F470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6914BB">
              <w:rPr>
                <w:rFonts w:ascii="Liberation Serif" w:hAnsi="Liberation Serif" w:cs="Liberation Serif"/>
                <w:sz w:val="24"/>
                <w:szCs w:val="24"/>
              </w:rPr>
              <w:t>спортивная серия (граффити) – 2 вида</w:t>
            </w:r>
          </w:p>
        </w:tc>
      </w:tr>
    </w:tbl>
    <w:p w:rsidR="00931FCD" w:rsidRDefault="00931FCD"/>
    <w:sectPr w:rsidR="00931FCD" w:rsidSect="00931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140BE"/>
    <w:rsid w:val="002140BE"/>
    <w:rsid w:val="00252B54"/>
    <w:rsid w:val="00376BBC"/>
    <w:rsid w:val="00523B43"/>
    <w:rsid w:val="00931FCD"/>
    <w:rsid w:val="009A78B8"/>
    <w:rsid w:val="00E7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0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rsid w:val="002140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2023-09-26T09:56:00Z</dcterms:created>
  <dcterms:modified xsi:type="dcterms:W3CDTF">2023-09-26T09:58:00Z</dcterms:modified>
</cp:coreProperties>
</file>